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167F" w14:textId="77777777" w:rsidR="00B26BA2" w:rsidRDefault="00B26BA2" w:rsidP="00B26B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BA2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ХАБАРОВСКОГО КРАЕВОГО ОТДЕЛЕНИЯ РОП </w:t>
      </w:r>
    </w:p>
    <w:p w14:paraId="174AB923" w14:textId="7C63542C" w:rsidR="006A2D9F" w:rsidRPr="00B26BA2" w:rsidRDefault="00B26BA2" w:rsidP="00B26B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BA2"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14:paraId="131314D7" w14:textId="77777777"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4179" w:rsidRPr="00EA178D" w14:paraId="363E2A93" w14:textId="77777777" w:rsidTr="00EA178D">
        <w:tc>
          <w:tcPr>
            <w:tcW w:w="2336" w:type="dxa"/>
            <w:vAlign w:val="center"/>
          </w:tcPr>
          <w:p w14:paraId="5E133CB1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230C422C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28534CBB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1EB364FF" w14:textId="77777777"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633653EA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14:paraId="3843D5C4" w14:textId="77777777" w:rsidTr="002C4179">
        <w:tc>
          <w:tcPr>
            <w:tcW w:w="2336" w:type="dxa"/>
          </w:tcPr>
          <w:p w14:paraId="09F418D4" w14:textId="283C6744" w:rsidR="002C4179" w:rsidRPr="00B26BA2" w:rsidRDefault="00B26BA2" w:rsidP="002C4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2">
              <w:rPr>
                <w:rFonts w:ascii="Times New Roman" w:hAnsi="Times New Roman" w:cs="Times New Roman"/>
                <w:sz w:val="20"/>
                <w:szCs w:val="20"/>
              </w:rPr>
              <w:t>Конференция «Российско-китайское сотрудничество в новых реалиях: региональное измерение»</w:t>
            </w:r>
          </w:p>
        </w:tc>
        <w:tc>
          <w:tcPr>
            <w:tcW w:w="2336" w:type="dxa"/>
          </w:tcPr>
          <w:p w14:paraId="7469452B" w14:textId="305252DA" w:rsidR="002C4179" w:rsidRPr="00B26BA2" w:rsidRDefault="00B26BA2" w:rsidP="002C4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2">
              <w:rPr>
                <w:rFonts w:ascii="Times New Roman" w:hAnsi="Times New Roman" w:cs="Times New Roman"/>
                <w:sz w:val="20"/>
                <w:szCs w:val="20"/>
              </w:rPr>
              <w:t>Региональная</w:t>
            </w:r>
          </w:p>
        </w:tc>
        <w:tc>
          <w:tcPr>
            <w:tcW w:w="2336" w:type="dxa"/>
          </w:tcPr>
          <w:p w14:paraId="5171EF76" w14:textId="77777777" w:rsidR="002C4179" w:rsidRPr="00B26BA2" w:rsidRDefault="00B26BA2" w:rsidP="002C4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2">
              <w:rPr>
                <w:rFonts w:ascii="Times New Roman" w:hAnsi="Times New Roman" w:cs="Times New Roman"/>
                <w:sz w:val="20"/>
                <w:szCs w:val="20"/>
              </w:rPr>
              <w:t>Сентябрь 2023</w:t>
            </w:r>
          </w:p>
          <w:p w14:paraId="058F7FC1" w14:textId="7382A5DA" w:rsidR="00B26BA2" w:rsidRPr="00B26BA2" w:rsidRDefault="00B26BA2" w:rsidP="002C4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2">
              <w:rPr>
                <w:rFonts w:ascii="Times New Roman" w:hAnsi="Times New Roman" w:cs="Times New Roman"/>
                <w:sz w:val="20"/>
                <w:szCs w:val="20"/>
              </w:rPr>
              <w:t>Хабаровск</w:t>
            </w:r>
          </w:p>
        </w:tc>
        <w:tc>
          <w:tcPr>
            <w:tcW w:w="2337" w:type="dxa"/>
          </w:tcPr>
          <w:p w14:paraId="1AA9DEEB" w14:textId="77777777" w:rsidR="002C4179" w:rsidRPr="00B26BA2" w:rsidRDefault="00B26BA2" w:rsidP="002C4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2">
              <w:rPr>
                <w:rFonts w:ascii="Times New Roman" w:hAnsi="Times New Roman" w:cs="Times New Roman"/>
                <w:sz w:val="20"/>
                <w:szCs w:val="20"/>
              </w:rPr>
              <w:t>Сентябрь 2023</w:t>
            </w:r>
          </w:p>
          <w:p w14:paraId="6D24CFC6" w14:textId="26BCBD37" w:rsidR="00B26BA2" w:rsidRPr="00B26BA2" w:rsidRDefault="00B26BA2" w:rsidP="002C4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2">
              <w:rPr>
                <w:rFonts w:ascii="Times New Roman" w:hAnsi="Times New Roman" w:cs="Times New Roman"/>
                <w:sz w:val="20"/>
                <w:szCs w:val="20"/>
              </w:rPr>
              <w:t>Ярулин И. Ф</w:t>
            </w:r>
          </w:p>
        </w:tc>
      </w:tr>
      <w:tr w:rsidR="002C4179" w:rsidRPr="00EA178D" w14:paraId="4A8062C9" w14:textId="77777777" w:rsidTr="002C4179">
        <w:tc>
          <w:tcPr>
            <w:tcW w:w="2336" w:type="dxa"/>
          </w:tcPr>
          <w:p w14:paraId="1D6C9D57" w14:textId="0F518F8D" w:rsidR="002C4179" w:rsidRPr="00B26BA2" w:rsidRDefault="00B26BA2" w:rsidP="002C4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6A2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Публикации в российских и зарубежных журналах</w:t>
            </w:r>
          </w:p>
        </w:tc>
        <w:tc>
          <w:tcPr>
            <w:tcW w:w="2336" w:type="dxa"/>
          </w:tcPr>
          <w:p w14:paraId="6ADCE3FA" w14:textId="77777777" w:rsidR="002C4179" w:rsidRPr="00B26BA2" w:rsidRDefault="002C4179" w:rsidP="002C4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722D1B3" w14:textId="50403313" w:rsidR="002C4179" w:rsidRPr="00B26BA2" w:rsidRDefault="00B26BA2" w:rsidP="002C4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37" w:type="dxa"/>
          </w:tcPr>
          <w:p w14:paraId="4DD39ED0" w14:textId="7CAAE5F0" w:rsidR="002C4179" w:rsidRPr="00B26BA2" w:rsidRDefault="00B26BA2" w:rsidP="002C4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Ярулин И. Ф.</w:t>
            </w:r>
          </w:p>
        </w:tc>
      </w:tr>
    </w:tbl>
    <w:p w14:paraId="207F04A9" w14:textId="77777777"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E28DFA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744C9F7B" w14:textId="77777777" w:rsidTr="00C005CC">
        <w:tc>
          <w:tcPr>
            <w:tcW w:w="2336" w:type="dxa"/>
            <w:vAlign w:val="center"/>
          </w:tcPr>
          <w:p w14:paraId="656D8DB4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36E22315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1C68BDAA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7940DED9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48B21E99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08CF3565" w14:textId="77777777" w:rsidTr="00C005CC">
        <w:tc>
          <w:tcPr>
            <w:tcW w:w="2336" w:type="dxa"/>
          </w:tcPr>
          <w:p w14:paraId="3A8F31F6" w14:textId="22888E8B" w:rsidR="00EA178D" w:rsidRPr="00B26BA2" w:rsidRDefault="00B26BA2" w:rsidP="00C00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экспертных опросах и составлении рейтингов – по заказам</w:t>
            </w:r>
          </w:p>
        </w:tc>
        <w:tc>
          <w:tcPr>
            <w:tcW w:w="2336" w:type="dxa"/>
          </w:tcPr>
          <w:p w14:paraId="227C8302" w14:textId="1FE367C6" w:rsidR="00EA178D" w:rsidRPr="00B26BA2" w:rsidRDefault="00B26BA2" w:rsidP="00C00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2">
              <w:rPr>
                <w:rFonts w:ascii="Times New Roman" w:hAnsi="Times New Roman" w:cs="Times New Roman"/>
                <w:sz w:val="20"/>
                <w:szCs w:val="20"/>
              </w:rPr>
              <w:t>Региональный, федеральный</w:t>
            </w:r>
          </w:p>
        </w:tc>
        <w:tc>
          <w:tcPr>
            <w:tcW w:w="2336" w:type="dxa"/>
          </w:tcPr>
          <w:p w14:paraId="1DBAB8FF" w14:textId="06BA8B7A" w:rsidR="00EA178D" w:rsidRPr="00B26BA2" w:rsidRDefault="00B26BA2" w:rsidP="00C00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37" w:type="dxa"/>
          </w:tcPr>
          <w:p w14:paraId="1F57DD3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5AC8EC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DAFB38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28224699" w14:textId="77777777" w:rsidTr="00C005CC">
        <w:tc>
          <w:tcPr>
            <w:tcW w:w="2336" w:type="dxa"/>
            <w:vAlign w:val="center"/>
          </w:tcPr>
          <w:p w14:paraId="1CE48C5B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06E93FF3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3D470C4B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69AF69DE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097D5493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2A5052AC" w14:textId="77777777" w:rsidTr="00C005CC">
        <w:tc>
          <w:tcPr>
            <w:tcW w:w="2336" w:type="dxa"/>
          </w:tcPr>
          <w:p w14:paraId="45FB2217" w14:textId="01BAF891" w:rsidR="00EA178D" w:rsidRPr="00B26BA2" w:rsidRDefault="00B26BA2" w:rsidP="00C00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Экспертные сессии</w:t>
            </w:r>
          </w:p>
        </w:tc>
        <w:tc>
          <w:tcPr>
            <w:tcW w:w="2336" w:type="dxa"/>
          </w:tcPr>
          <w:p w14:paraId="4E57A346" w14:textId="0C1FACA4" w:rsidR="00EA178D" w:rsidRPr="00B26BA2" w:rsidRDefault="00B26BA2" w:rsidP="00C00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2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текущей политической ситуации В Хабаровском крае и на территории ДФО</w:t>
            </w:r>
          </w:p>
        </w:tc>
        <w:tc>
          <w:tcPr>
            <w:tcW w:w="2336" w:type="dxa"/>
          </w:tcPr>
          <w:p w14:paraId="131F82E2" w14:textId="1C641466" w:rsidR="00EA178D" w:rsidRPr="00B26BA2" w:rsidRDefault="00B26BA2" w:rsidP="00C00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2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Хабаровск, Тихоокеанский государственный университет</w:t>
            </w:r>
          </w:p>
        </w:tc>
        <w:tc>
          <w:tcPr>
            <w:tcW w:w="2337" w:type="dxa"/>
          </w:tcPr>
          <w:p w14:paraId="57BB6625" w14:textId="77777777" w:rsidR="00EA178D" w:rsidRDefault="00B26BA2" w:rsidP="00C00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A2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14:paraId="3AECD265" w14:textId="66BCD5B9" w:rsidR="00715F77" w:rsidRPr="00B26BA2" w:rsidRDefault="00715F77" w:rsidP="00C00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Ярулин И. Ф.</w:t>
            </w:r>
          </w:p>
        </w:tc>
      </w:tr>
    </w:tbl>
    <w:p w14:paraId="78A66D71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C18C3A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797EEEC7" w14:textId="77777777" w:rsidTr="00C005CC">
        <w:tc>
          <w:tcPr>
            <w:tcW w:w="2336" w:type="dxa"/>
            <w:vAlign w:val="center"/>
          </w:tcPr>
          <w:p w14:paraId="532D506E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0C73711E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43C7479E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4F134952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31F0AF39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4F69ADD6" w14:textId="77777777" w:rsidTr="00C005CC">
        <w:tc>
          <w:tcPr>
            <w:tcW w:w="2336" w:type="dxa"/>
          </w:tcPr>
          <w:p w14:paraId="159B36AA" w14:textId="60D01DA5" w:rsidR="00EA178D" w:rsidRPr="00EA178D" w:rsidRDefault="00715F7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A2">
              <w:rPr>
                <w:rFonts w:ascii="Helvetica" w:eastAsia="Times New Roman" w:hAnsi="Helvetica" w:cs="Helvetica"/>
                <w:sz w:val="18"/>
                <w:szCs w:val="18"/>
              </w:rPr>
              <w:t>Вестник Центра изучения Азиатско-Тихоокеанского региона</w:t>
            </w:r>
          </w:p>
        </w:tc>
        <w:tc>
          <w:tcPr>
            <w:tcW w:w="2336" w:type="dxa"/>
          </w:tcPr>
          <w:p w14:paraId="7E8CE0A9" w14:textId="35A2E3C8" w:rsidR="00EA178D" w:rsidRPr="00EA178D" w:rsidRDefault="00715F7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</w:t>
            </w:r>
          </w:p>
        </w:tc>
        <w:tc>
          <w:tcPr>
            <w:tcW w:w="2336" w:type="dxa"/>
          </w:tcPr>
          <w:p w14:paraId="75C2D111" w14:textId="77777777" w:rsidR="00EA178D" w:rsidRDefault="00715F7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  <w:p w14:paraId="7D93A97A" w14:textId="4DDB71E2" w:rsidR="00715F77" w:rsidRPr="00EA178D" w:rsidRDefault="00715F7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A2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Тихоокеанский государственный университет</w:t>
            </w:r>
          </w:p>
        </w:tc>
        <w:tc>
          <w:tcPr>
            <w:tcW w:w="2337" w:type="dxa"/>
          </w:tcPr>
          <w:p w14:paraId="5AD8184F" w14:textId="74E5A251" w:rsidR="00715F77" w:rsidRDefault="00715F77" w:rsidP="00C00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раза в год</w:t>
            </w:r>
          </w:p>
          <w:p w14:paraId="24D9B7B7" w14:textId="5F765CEF" w:rsidR="00EA178D" w:rsidRPr="00EA178D" w:rsidRDefault="00715F7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Ярулин И. Ф.</w:t>
            </w:r>
          </w:p>
        </w:tc>
      </w:tr>
    </w:tbl>
    <w:p w14:paraId="37705CA8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3CC6D" w14:textId="77777777"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FCEA8" w14:textId="77777777" w:rsidR="00715F77" w:rsidRDefault="00715F77" w:rsidP="00715F77">
      <w:pPr>
        <w:rPr>
          <w:rFonts w:ascii="Times New Roman" w:hAnsi="Times New Roman" w:cs="Times New Roman"/>
          <w:sz w:val="28"/>
          <w:szCs w:val="28"/>
        </w:rPr>
      </w:pPr>
    </w:p>
    <w:p w14:paraId="2A57D7DA" w14:textId="77777777" w:rsidR="00715F77" w:rsidRDefault="00715F77" w:rsidP="00715F77">
      <w:pPr>
        <w:rPr>
          <w:rFonts w:ascii="Times New Roman" w:hAnsi="Times New Roman" w:cs="Times New Roman"/>
          <w:sz w:val="28"/>
          <w:szCs w:val="28"/>
        </w:rPr>
      </w:pPr>
    </w:p>
    <w:p w14:paraId="0700915A" w14:textId="77777777" w:rsidR="00715F77" w:rsidRDefault="00715F77" w:rsidP="0071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сокращением объема часов, предусмотренных на преподавание социально-политических дисциплин, увеличение общей нагрузки вынуждены констатировать сокращение численности нашего профессионального цеха. Усугубляет эту и отъезд многих преподавателей за пределы Хабаровского края.</w:t>
      </w:r>
    </w:p>
    <w:p w14:paraId="3BD4E44A" w14:textId="77777777" w:rsidR="00715F77" w:rsidRDefault="00715F77" w:rsidP="0071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приходится сокращать количество мероприятий, проводимых в рамках работы краевого отделения РОП. В основном проводится экспертно-аналитическая работа по заявкам организаций, расположенных за пределами края.</w:t>
      </w:r>
    </w:p>
    <w:p w14:paraId="7146C65E" w14:textId="77777777" w:rsidR="00715F77" w:rsidRDefault="00715F77" w:rsidP="0071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выручает анализ внешнеполитических аспектов, что вызвано наличием направления подготовки «Зарубежное регионоведение».</w:t>
      </w:r>
    </w:p>
    <w:p w14:paraId="4334FC09" w14:textId="77777777" w:rsidR="00715F77" w:rsidRDefault="00715F77" w:rsidP="0071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внутриполитических процессов в регионе практически не востребован. Исключение составляет предстоящая кампания по выборам мэра Хабаровска. </w:t>
      </w:r>
    </w:p>
    <w:p w14:paraId="62B5B0B8" w14:textId="77777777" w:rsidR="00715F77" w:rsidRDefault="00715F77" w:rsidP="0071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наличия  отделения РОП в Хабаровском крае вызывает определенные сомнения. </w:t>
      </w:r>
    </w:p>
    <w:p w14:paraId="1D162A9F" w14:textId="77777777"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6DD200" w14:textId="77777777"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1E4BB3" w14:textId="77777777"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4534">
    <w:abstractNumId w:val="2"/>
  </w:num>
  <w:num w:numId="2" w16cid:durableId="351347603">
    <w:abstractNumId w:val="4"/>
  </w:num>
  <w:num w:numId="3" w16cid:durableId="1389526842">
    <w:abstractNumId w:val="1"/>
  </w:num>
  <w:num w:numId="4" w16cid:durableId="94056593">
    <w:abstractNumId w:val="0"/>
  </w:num>
  <w:num w:numId="5" w16cid:durableId="639767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F0"/>
    <w:rsid w:val="00017DF0"/>
    <w:rsid w:val="000B28F4"/>
    <w:rsid w:val="002C4179"/>
    <w:rsid w:val="003E625E"/>
    <w:rsid w:val="00531F9D"/>
    <w:rsid w:val="006A2D9F"/>
    <w:rsid w:val="006F28C4"/>
    <w:rsid w:val="00715F77"/>
    <w:rsid w:val="00760F00"/>
    <w:rsid w:val="00B26BA2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5976"/>
  <w15:docId w15:val="{B61A0D21-F9AC-4160-AF9D-EBA686DB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ildus iarulin</cp:lastModifiedBy>
  <cp:revision>3</cp:revision>
  <dcterms:created xsi:type="dcterms:W3CDTF">2023-04-03T10:05:00Z</dcterms:created>
  <dcterms:modified xsi:type="dcterms:W3CDTF">2023-04-03T10:41:00Z</dcterms:modified>
</cp:coreProperties>
</file>