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37" w:rsidRPr="00E80FCA" w:rsidRDefault="00E80FCA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E80FCA">
        <w:rPr>
          <w:rFonts w:ascii="Arial" w:eastAsia="Times New Roman" w:hAnsi="Arial" w:cs="Arial"/>
          <w:noProof/>
          <w:sz w:val="23"/>
          <w:szCs w:val="23"/>
          <w:u w:val="single"/>
          <w:lang w:eastAsia="ru-RU"/>
        </w:rPr>
        <w:t>Гайдук В.В.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доктор политических наук, кандидат юридических наук, профессор, заведующий кафедрой политологии и истории Башкирского государственного университета, исполнительный директор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ЕврАзийского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политологического экспертного клуба, руководитель Центра политико-правовых исследований Евразийского научно-исследовательского института проблем права, член Совета по политологии УМО по классическому университетскому образованию Российской Федерации, член Совета Российского Общества Политологов, главный редактор научного журнала «Политическая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регионалистика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этнополитика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>».</w:t>
      </w:r>
      <w:proofErr w:type="gramEnd"/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>Родился 6 июля 1972 года в г</w:t>
      </w:r>
      <w:proofErr w:type="gram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.У</w:t>
      </w:r>
      <w:proofErr w:type="gram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>фе в семье служащих. Выпускник уфимской средней школы № 62; в 1994 г. с отличием окончил Уфимский государственный нефтяной технический университет по специальности «геология нефти и газа», получив квалификацию горный инженер-геолог; в 1998 г. Башкирскую академию государственной службы и управления при Президенте Республики Башкортостан по специальности «юриспруденция» получив квалификацию юрист.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В 2002 году на кафедре государственного строительства и права Российской академии государственной службы при Президенте Российской Федерации защитил кандидатскую диссертацию: «Разделение государственной власти в Российской Федерации: конституционно-правовое исследование» (специальность 12.00.02 – конституционное право, муниципальное право). Научным руководителем был доктор юридических наук, профессор, ведущий российский ученый в области парламентско-правительственных отношений Александр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Джангирович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Керимов.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В 2008 г. на кафедре национальных и федеративных отношений Российской академии народного хозяйства и государственной службы при Президенте Российской Федерации защитил докторскую диссертацию: «Институт федерализма: политико-правовое исследование» (специальность 23.00.02 — политические институты, этнополитическая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конфликтология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, национальные и политические процессы и технологии). Научным консультантом была доктор юридических наук, профессор, ведущий российский ученый в области национальных и федеративных отношений,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этнополитики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Любовь Федоровна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Болтенкова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С октября 1996 г. по ноябрь 2007 г. работал в Башкирской академии государственной службы и управления при Президенте Республики Башкортостан (начальником отдела кадров, начальником отдела государственной службы и кадровой политики, </w:t>
      </w:r>
      <w:r w:rsidRPr="00E80FCA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начальником отдела государственной и муниципальной службы, руководитель Научно-исследовательского центра проблем управления и государственной службы). </w:t>
      </w:r>
      <w:proofErr w:type="gram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За период работы в БАГСУ принимал активное участие в открытие аспирантуры по 6 научным специальностям, создал и возглавлял в течение 6 лет отдел кадров, являлся один из авторов первого в республике комментарий закона Республики Башкортостан «О государственной гражданской службе в Республике Башкортостан», Научно-исследовательский центр проблем управления и государственной службы стал ведущей аналитической структурой региона.</w:t>
      </w:r>
      <w:proofErr w:type="gramEnd"/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С сентября 2008 г. по сентябрь 2011 г. – профессор, заместитель заведующего кафедрой государственного права по научной работе </w:t>
      </w:r>
      <w:proofErr w:type="gram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Институте</w:t>
      </w:r>
      <w:proofErr w:type="gram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права Башкирского государственного университета.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С сентября 2011 г. по июнь 2013 г. – заведующий кафедрой истории государства и права и конституционного права Башкирского института социальных технологий (филиала) Академии труда и социальных отношений. </w:t>
      </w:r>
      <w:proofErr w:type="gram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За период работы в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БИСТе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открыл направление «Политология», подготовил 2 аспирантов по специальности 23.00.02 – политические институты, процессы и технологии; принимал активное участие в организации работы Детской общественной правовой палаты при Комитете Юнеско Республики Башкортостан, принял участие в подготовке Стратегии государственной национальной политики до 2025 года, которая утверждена в декабре 2012 года.</w:t>
      </w:r>
      <w:proofErr w:type="gramEnd"/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С июля 2013 г. по настоящее время – заведующий кафедрой политологии и истории Башкирского государственного университета. За короткий период создал свою научную школу; при кафедре начал активную работу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ЕврАзийский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политологический экспертный клуб для экспертных оценок политических реформ и решений на постсоветском пространстве, вошел в состав Общероссийской общественной организации «Российское Общество Политологов». С января 2014 г. – главный редактор научного журнала «Политическая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регионалистика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этнополитика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>».</w:t>
      </w:r>
      <w:r w:rsidRPr="00E80FCA">
        <w:rPr>
          <w:rFonts w:ascii="Arial" w:eastAsia="Times New Roman" w:hAnsi="Arial" w:cs="Arial"/>
          <w:sz w:val="23"/>
          <w:szCs w:val="23"/>
          <w:lang w:eastAsia="ru-RU"/>
        </w:rPr>
        <w:br/>
        <w:t>Стаж научно-педагогической деятельности более 15 лет.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Имею более 100 научных работ, в том числе 14 книг и монографий: </w:t>
      </w:r>
      <w:proofErr w:type="gram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«Федеративное государство: конституционно-правовое регулирование отношений между Российской Федерацией и ее субъектами» (М.,2004), «Российской федеративное государство: вопросы теории и практики» (М., 2008), «Институт федерализма в Российской Федерации и зарубежных государствах» (Уфа, 2008), «Институт федерализма: </w:t>
      </w:r>
      <w:r w:rsidRPr="00E80FC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вопросы теории» (М.,2008), «Федеративное государство: вопросы теории» (Уфа, 2008), «Кадровый мониторинг и кадровый аудит муниципальных образований Республики Башкортостан» (Уфа,2009), «Нормативное и договорное регулирование государственно-служебных</w:t>
      </w:r>
      <w:proofErr w:type="gram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правоотношений в Российской Федерации» (Уфа,2009 г.), «Институт федерализма: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политико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– трансформационные процессы» (М., 2009 г.), «Очерки о российском праве и государстве» (Уфа, 2010 г.), «Глобализация и федерализм» (М., 2010 г.), «Путинская Россия: между унитаризмом и федерализмом» (Уфа, 2011 г.), «Президентские выборы в России: надуманный страх войны или реальность?»</w:t>
      </w:r>
      <w:proofErr w:type="gram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(Уфа, 2012 г.) «Политическая культура государственных служащих федеративной России» (М., 2012 г.), «Всадники Апокалипсиса: Россия 2012» (Уфа, 2012 г.).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Член редакционного совета научных журналов: «Вопросы политологии», «Вопросы национальных и федеративных отношений», «Евразийский Союз: вопросы международного сотрудничества», «Евразийский юридический журнал», «Евразийская адвокатура», «Вестник Башкирского института социальных технологий (серии: экономика, юриспруденция,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регионалистика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этнополитика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>, общественные науки), «Альманах Казачество», «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Этносоциум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и межнациональная культура».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С 2003 – 2007 гг. – помощник депутата Государственной Думы Федерального Собрания Российской Федерации V созыва (Комитет по делам национальностей) Аюпова Мансура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Анваровича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по работе в субъекте Российской Федерации (Республика Башкортостан).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С 2012 –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н.вр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. – помощник депутата Государственной Думы Федерального Собрания Российской Федерации VII созыва (Комитет по международным делам)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Махмутова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Анвара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Анасовича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по работе в субъекте Российской Федерации (Республика Башкортостан).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1995 г. – руководитель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Башкортостанского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регионального отделения </w:t>
      </w:r>
      <w:proofErr w:type="spell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>Всеросийской</w:t>
      </w:r>
      <w:proofErr w:type="spell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политической партии «Вперед Россия!» (лидер партии – Борис Федоров).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>2003 г. – заместитель руководитель</w:t>
      </w:r>
      <w:proofErr w:type="gramStart"/>
      <w:r w:rsidRPr="00E80FCA">
        <w:rPr>
          <w:rFonts w:ascii="Arial" w:eastAsia="Times New Roman" w:hAnsi="Arial" w:cs="Arial"/>
          <w:sz w:val="23"/>
          <w:szCs w:val="23"/>
          <w:lang w:eastAsia="ru-RU"/>
        </w:rPr>
        <w:t xml:space="preserve"> И</w:t>
      </w:r>
      <w:proofErr w:type="gramEnd"/>
      <w:r w:rsidRPr="00E80FCA">
        <w:rPr>
          <w:rFonts w:ascii="Arial" w:eastAsia="Times New Roman" w:hAnsi="Arial" w:cs="Arial"/>
          <w:sz w:val="23"/>
          <w:szCs w:val="23"/>
          <w:lang w:eastAsia="ru-RU"/>
        </w:rPr>
        <w:t>нформационно – аналитической группы Республиканского избирательного штаба кандидата на должность Президента республики Башкортостан М.Г. Рахимова;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2013 г. – член Политической партии «Альянс Зеленых – Народная партия» (лидер партии – Глеб Фетисов), кандидат в депутаты Государственного Собрания – Курултая Республики Башкортостан по республиканскому избирательному округу.</w:t>
      </w:r>
    </w:p>
    <w:p w:rsidR="001E4537" w:rsidRPr="00E80FCA" w:rsidRDefault="001E4537" w:rsidP="001E4537">
      <w:pPr>
        <w:numPr>
          <w:ilvl w:val="0"/>
          <w:numId w:val="1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автор идеи и участник комплексного научного исследования «Кадровый мониторинг и кадровый аудит муниципальных образований Республики Башкортостан» (2005 г., БАГСУ);</w:t>
      </w:r>
    </w:p>
    <w:p w:rsidR="001E4537" w:rsidRPr="00E80FCA" w:rsidRDefault="001E4537" w:rsidP="001E4537">
      <w:pPr>
        <w:numPr>
          <w:ilvl w:val="0"/>
          <w:numId w:val="1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proofErr w:type="gramStart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соавтор первого в Республике Башкортостан Комментария Закона Республики Башкортостан «О государственной гражданской службе Республики Башкортостан» (2006 г., БАГСУ, соавторы:</w:t>
      </w:r>
      <w:proofErr w:type="gramEnd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spellStart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Гимаев</w:t>
      </w:r>
      <w:proofErr w:type="spellEnd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 xml:space="preserve"> И.Р., Валеев Х.А.);</w:t>
      </w:r>
    </w:p>
    <w:p w:rsidR="001E4537" w:rsidRPr="00E80FCA" w:rsidRDefault="001E4537" w:rsidP="001E4537">
      <w:pPr>
        <w:numPr>
          <w:ilvl w:val="0"/>
          <w:numId w:val="1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соавтор гранта Академии наук Республики Башкортостан «Модернизация системы государственной и муниципальной службы» (2005 г., БАГСУ);</w:t>
      </w:r>
    </w:p>
    <w:p w:rsidR="001E4537" w:rsidRPr="00E80FCA" w:rsidRDefault="001E4537" w:rsidP="001E4537">
      <w:pPr>
        <w:numPr>
          <w:ilvl w:val="0"/>
          <w:numId w:val="1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консультант научного исследования «Современное состояние этнокультурных отношений в Республике Башкортостан: этносоциологическое измерение» (2005 г., БАГСУ);</w:t>
      </w:r>
    </w:p>
    <w:p w:rsidR="001E4537" w:rsidRPr="00E80FCA" w:rsidRDefault="001E4537" w:rsidP="001E4537">
      <w:pPr>
        <w:numPr>
          <w:ilvl w:val="0"/>
          <w:numId w:val="1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 xml:space="preserve">руководитель научного исследования «Институт федерализма в Российской Федерации и зарубежных государствах» (2008 г., </w:t>
      </w:r>
      <w:proofErr w:type="spellStart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БашГУ</w:t>
      </w:r>
      <w:proofErr w:type="spellEnd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);</w:t>
      </w:r>
    </w:p>
    <w:p w:rsidR="001E4537" w:rsidRPr="00E80FCA" w:rsidRDefault="001E4537" w:rsidP="001E4537">
      <w:pPr>
        <w:numPr>
          <w:ilvl w:val="0"/>
          <w:numId w:val="1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 xml:space="preserve">партнер по реализации гранта </w:t>
      </w:r>
      <w:proofErr w:type="spellStart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Росмолодежи</w:t>
      </w:r>
      <w:proofErr w:type="spellEnd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 xml:space="preserve"> «Создание </w:t>
      </w:r>
      <w:proofErr w:type="spellStart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ПолитКлуба</w:t>
      </w:r>
      <w:proofErr w:type="spellEnd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 xml:space="preserve"> в Республике Башкортостан» (2013 г., БИСТ – </w:t>
      </w:r>
      <w:proofErr w:type="spellStart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БашГУ</w:t>
      </w:r>
      <w:proofErr w:type="spellEnd"/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).</w:t>
      </w:r>
    </w:p>
    <w:p w:rsidR="001E4537" w:rsidRPr="00E80FCA" w:rsidRDefault="001E4537" w:rsidP="001E4537">
      <w:pPr>
        <w:spacing w:after="24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80FCA">
        <w:rPr>
          <w:rFonts w:ascii="Arial" w:eastAsia="Times New Roman" w:hAnsi="Arial" w:cs="Arial"/>
          <w:sz w:val="23"/>
          <w:szCs w:val="23"/>
          <w:lang w:eastAsia="ru-RU"/>
        </w:rPr>
        <w:t>В 1999 г. посетил Соединенные Штаты Америки в рамках Российской Программы Лидерства, организованной Конгрессом США.</w:t>
      </w:r>
    </w:p>
    <w:p w:rsidR="001E4537" w:rsidRPr="00E80FCA" w:rsidRDefault="001E4537" w:rsidP="001E4537">
      <w:pPr>
        <w:spacing w:after="0" w:line="405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E80FCA">
        <w:rPr>
          <w:rFonts w:ascii="inherit" w:eastAsia="Times New Roman" w:hAnsi="inherit" w:cs="Arial"/>
          <w:b/>
          <w:bCs/>
          <w:sz w:val="23"/>
          <w:lang w:eastAsia="ru-RU"/>
        </w:rPr>
        <w:t>Награжден</w:t>
      </w:r>
      <w:proofErr w:type="gramEnd"/>
      <w:r w:rsidRPr="00E80FCA">
        <w:rPr>
          <w:rFonts w:ascii="inherit" w:eastAsia="Times New Roman" w:hAnsi="inherit" w:cs="Arial"/>
          <w:b/>
          <w:bCs/>
          <w:sz w:val="23"/>
          <w:lang w:eastAsia="ru-RU"/>
        </w:rPr>
        <w:t xml:space="preserve"> почетными грамотами:</w:t>
      </w:r>
    </w:p>
    <w:p w:rsidR="001E4537" w:rsidRPr="00E80FCA" w:rsidRDefault="001E4537" w:rsidP="001E4537">
      <w:pPr>
        <w:numPr>
          <w:ilvl w:val="0"/>
          <w:numId w:val="2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 2005 г. – Уфимского городского совета за многолетнюю плодотворную работу, научно-исследовательскую деятельность в области социально – экономического развития, большой вклад в подготовку высококвалифицированных специалистов, активное участие в общественной жизни;</w:t>
      </w:r>
    </w:p>
    <w:p w:rsidR="001E4537" w:rsidRPr="00E80FCA" w:rsidRDefault="001E4537" w:rsidP="001E4537">
      <w:pPr>
        <w:numPr>
          <w:ilvl w:val="0"/>
          <w:numId w:val="2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2005 г. – Министерства образования Республики Башкортостан за многолетнюю добросовестную работу в системе высшего профессионального образования республики,</w:t>
      </w:r>
    </w:p>
    <w:p w:rsidR="001E4537" w:rsidRPr="00E80FCA" w:rsidRDefault="001E4537" w:rsidP="001E4537">
      <w:pPr>
        <w:numPr>
          <w:ilvl w:val="0"/>
          <w:numId w:val="2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2004 г. – Центральной избирательной комиссии Республики Башкортостан за большой вклад в развитие избирательной системы Республики Башкортостан;</w:t>
      </w:r>
    </w:p>
    <w:p w:rsidR="001E4537" w:rsidRPr="00E80FCA" w:rsidRDefault="001E4537" w:rsidP="001E4537">
      <w:pPr>
        <w:numPr>
          <w:ilvl w:val="0"/>
          <w:numId w:val="2"/>
        </w:numPr>
        <w:spacing w:after="0" w:line="405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80FCA">
        <w:rPr>
          <w:rFonts w:ascii="inherit" w:eastAsia="Times New Roman" w:hAnsi="inherit" w:cs="Arial"/>
          <w:sz w:val="23"/>
          <w:szCs w:val="23"/>
          <w:lang w:eastAsia="ru-RU"/>
        </w:rPr>
        <w:t>2006 г. – Министерства культуры и национальной политики Республики Башкортостан за большой вклад в сохранение и развитие культуры народов.</w:t>
      </w:r>
    </w:p>
    <w:p w:rsidR="00760005" w:rsidRPr="00E80FCA" w:rsidRDefault="00760005">
      <w:bookmarkStart w:id="0" w:name="_GoBack"/>
      <w:bookmarkEnd w:id="0"/>
    </w:p>
    <w:sectPr w:rsidR="00760005" w:rsidRPr="00E80FCA" w:rsidSect="0076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2AA"/>
    <w:multiLevelType w:val="multilevel"/>
    <w:tmpl w:val="C69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E5ADE"/>
    <w:multiLevelType w:val="multilevel"/>
    <w:tmpl w:val="8C3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537"/>
    <w:rsid w:val="000D6580"/>
    <w:rsid w:val="001E4537"/>
    <w:rsid w:val="00760005"/>
    <w:rsid w:val="00E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5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пшеничникова</dc:creator>
  <cp:lastModifiedBy>Next</cp:lastModifiedBy>
  <cp:revision>4</cp:revision>
  <dcterms:created xsi:type="dcterms:W3CDTF">2015-12-04T13:34:00Z</dcterms:created>
  <dcterms:modified xsi:type="dcterms:W3CDTF">2016-05-31T16:33:00Z</dcterms:modified>
</cp:coreProperties>
</file>